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538" w:rsidRPr="00C732CA" w:rsidRDefault="00C71538" w:rsidP="00C71538">
      <w:pPr>
        <w:spacing w:after="0" w:line="240" w:lineRule="auto"/>
        <w:jc w:val="both"/>
        <w:rPr>
          <w:rFonts w:ascii="Arial" w:eastAsia="Times New Roman" w:hAnsi="Arial" w:cs="Arial"/>
          <w:b/>
          <w:bCs/>
          <w:sz w:val="20"/>
          <w:szCs w:val="20"/>
          <w:lang w:eastAsia="lt-LT"/>
        </w:rPr>
      </w:pPr>
    </w:p>
    <w:p w:rsidR="00C71538" w:rsidRPr="00C732CA" w:rsidRDefault="00C71538">
      <w:pPr>
        <w:rPr>
          <w:rFonts w:ascii="Arial" w:eastAsia="Calibri" w:hAnsi="Arial" w:cs="Arial"/>
          <w:b/>
          <w:bCs/>
          <w:sz w:val="20"/>
          <w:szCs w:val="20"/>
        </w:rPr>
      </w:pPr>
    </w:p>
    <w:p w:rsidR="004A5BDE" w:rsidRPr="00C732CA" w:rsidRDefault="004A5BDE" w:rsidP="00B86484">
      <w:pPr>
        <w:tabs>
          <w:tab w:val="left" w:pos="8137"/>
        </w:tabs>
        <w:spacing w:after="0" w:line="240" w:lineRule="auto"/>
        <w:jc w:val="center"/>
        <w:rPr>
          <w:rFonts w:ascii="Arial" w:eastAsia="Calibri" w:hAnsi="Arial" w:cs="Arial"/>
          <w:b/>
          <w:bCs/>
          <w:sz w:val="20"/>
          <w:szCs w:val="20"/>
        </w:rPr>
      </w:pPr>
    </w:p>
    <w:p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rsidR="004A0C48" w:rsidRPr="00C732CA" w:rsidRDefault="004A0C48"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86356F" w:rsidRPr="00C732CA">
        <w:rPr>
          <w:rFonts w:ascii="Arial" w:hAnsi="Arial" w:cs="Arial"/>
          <w:sz w:val="20"/>
          <w:szCs w:val="20"/>
        </w:rPr>
        <w:t xml:space="preserve">įmontuojamos sieninės spintos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00F772B6" w:rsidRPr="00C732CA">
        <w:rPr>
          <w:rFonts w:ascii="Arial" w:hAnsi="Arial" w:cs="Arial"/>
          <w:sz w:val="20"/>
          <w:szCs w:val="20"/>
        </w:rPr>
        <w:t>,</w:t>
      </w:r>
      <w:r w:rsidR="00E91311" w:rsidRPr="00C732CA">
        <w:rPr>
          <w:rFonts w:ascii="Arial" w:hAnsi="Arial" w:cs="Arial"/>
          <w:sz w:val="20"/>
          <w:szCs w:val="20"/>
        </w:rPr>
        <w:t xml:space="preserve"> jų </w:t>
      </w:r>
      <w:r w:rsidR="0086356F" w:rsidRPr="00C732CA">
        <w:rPr>
          <w:rFonts w:ascii="Arial" w:hAnsi="Arial" w:cs="Arial"/>
          <w:sz w:val="20"/>
          <w:szCs w:val="20"/>
        </w:rPr>
        <w:t>pristatymas ir sumontavimas</w:t>
      </w:r>
      <w:r w:rsidR="00526C28" w:rsidRPr="00C732CA">
        <w:rPr>
          <w:rFonts w:ascii="Arial" w:hAnsi="Arial" w:cs="Arial"/>
          <w:sz w:val="20"/>
          <w:szCs w:val="20"/>
        </w:rPr>
        <w:t xml:space="preserve"> </w:t>
      </w:r>
      <w:r w:rsidR="00D54513" w:rsidRPr="00C732CA">
        <w:rPr>
          <w:rFonts w:ascii="Arial" w:hAnsi="Arial" w:cs="Arial"/>
          <w:sz w:val="20"/>
          <w:szCs w:val="20"/>
        </w:rPr>
        <w:t xml:space="preserve">(toliau – </w:t>
      </w:r>
      <w:r w:rsidR="00D23254" w:rsidRPr="00C732CA">
        <w:rPr>
          <w:rFonts w:ascii="Arial" w:hAnsi="Arial" w:cs="Arial"/>
          <w:sz w:val="20"/>
          <w:szCs w:val="20"/>
        </w:rPr>
        <w:t>su Prekėmis susijusios paslaugos</w:t>
      </w:r>
      <w:r w:rsidR="00D54513" w:rsidRPr="00C732CA">
        <w:rPr>
          <w:rFonts w:ascii="Arial" w:hAnsi="Arial" w:cs="Arial"/>
          <w:sz w:val="20"/>
          <w:szCs w:val="20"/>
        </w:rPr>
        <w:t>)</w:t>
      </w:r>
      <w:r w:rsidRPr="00C732CA">
        <w:rPr>
          <w:rFonts w:ascii="Arial" w:hAnsi="Arial" w:cs="Arial"/>
          <w:sz w:val="20"/>
          <w:szCs w:val="20"/>
        </w:rPr>
        <w:t>.</w:t>
      </w:r>
    </w:p>
    <w:p w:rsidR="00E91311" w:rsidRPr="00C732CA" w:rsidRDefault="0086356F"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Pristatymo ir sumontavimo</w:t>
      </w:r>
      <w:r w:rsidR="0074753B" w:rsidRPr="00C732CA">
        <w:rPr>
          <w:rFonts w:ascii="Arial" w:eastAsia="Times New Roman" w:hAnsi="Arial" w:cs="Arial"/>
          <w:sz w:val="20"/>
          <w:szCs w:val="20"/>
        </w:rPr>
        <w:t xml:space="preserve"> laikotarpis – </w:t>
      </w:r>
      <w:r w:rsidR="00180F00">
        <w:rPr>
          <w:rFonts w:ascii="Arial" w:eastAsia="Times New Roman" w:hAnsi="Arial" w:cs="Arial"/>
          <w:sz w:val="20"/>
          <w:szCs w:val="20"/>
        </w:rPr>
        <w:t>3</w:t>
      </w:r>
      <w:r w:rsidR="0074753B" w:rsidRPr="00C732CA">
        <w:rPr>
          <w:rFonts w:ascii="Arial" w:eastAsia="Times New Roman" w:hAnsi="Arial" w:cs="Arial"/>
          <w:b/>
          <w:bCs/>
          <w:sz w:val="20"/>
          <w:szCs w:val="20"/>
        </w:rPr>
        <w:t xml:space="preserve"> </w:t>
      </w:r>
      <w:r w:rsidR="0074753B" w:rsidRPr="00C732CA">
        <w:rPr>
          <w:rFonts w:ascii="Arial" w:eastAsia="Times New Roman" w:hAnsi="Arial" w:cs="Arial"/>
          <w:bCs/>
          <w:sz w:val="20"/>
          <w:szCs w:val="20"/>
        </w:rPr>
        <w:t>mėn.</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rsidR="002A07CD"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Pirkėjas neįsipareigoja </w:t>
      </w:r>
      <w:r w:rsidR="0086356F" w:rsidRPr="00C732CA">
        <w:rPr>
          <w:rFonts w:ascii="Arial" w:eastAsia="Times New Roman" w:hAnsi="Arial" w:cs="Arial"/>
          <w:sz w:val="20"/>
          <w:szCs w:val="20"/>
        </w:rPr>
        <w:t>išpirkti</w:t>
      </w:r>
      <w:r w:rsidRPr="00C732CA">
        <w:rPr>
          <w:rFonts w:ascii="Arial" w:eastAsia="Times New Roman" w:hAnsi="Arial" w:cs="Arial"/>
          <w:sz w:val="20"/>
          <w:szCs w:val="20"/>
        </w:rPr>
        <w:t xml:space="preserve"> viso Sutartyje ir šioje techninėje specifikacijoje numatyto </w:t>
      </w:r>
      <w:r w:rsidR="0086356F" w:rsidRPr="00C732CA">
        <w:rPr>
          <w:rFonts w:ascii="Arial" w:eastAsia="Times New Roman" w:hAnsi="Arial" w:cs="Arial"/>
          <w:sz w:val="20"/>
          <w:szCs w:val="20"/>
        </w:rPr>
        <w:t>prekių</w:t>
      </w:r>
      <w:r w:rsidRPr="00C732CA">
        <w:rPr>
          <w:rFonts w:ascii="Arial" w:eastAsia="Times New Roman" w:hAnsi="Arial" w:cs="Arial"/>
          <w:sz w:val="20"/>
          <w:szCs w:val="20"/>
        </w:rPr>
        <w:t xml:space="preserve"> kiekio per visą Sutarties galiojimo laikotarpį, </w:t>
      </w:r>
      <w:r w:rsidRPr="00C732CA">
        <w:rPr>
          <w:rStyle w:val="normaltextrun"/>
          <w:rFonts w:ascii="Arial" w:eastAsia="Times New Roman" w:hAnsi="Arial" w:cs="Arial"/>
          <w:color w:val="000000" w:themeColor="text1"/>
          <w:sz w:val="20"/>
          <w:szCs w:val="20"/>
        </w:rPr>
        <w:t>perkama bus pagal poreikį</w:t>
      </w:r>
      <w:r w:rsidRPr="00C732CA">
        <w:rPr>
          <w:rFonts w:ascii="Arial" w:eastAsia="Times New Roman" w:hAnsi="Arial" w:cs="Arial"/>
          <w:sz w:val="20"/>
          <w:szCs w:val="20"/>
        </w:rPr>
        <w:t xml:space="preserve">. </w:t>
      </w:r>
      <w:r w:rsidR="0086356F" w:rsidRPr="00C732CA">
        <w:rPr>
          <w:rFonts w:ascii="Arial" w:eastAsia="Times New Roman" w:hAnsi="Arial" w:cs="Arial"/>
          <w:sz w:val="20"/>
          <w:szCs w:val="20"/>
        </w:rPr>
        <w:t>P</w:t>
      </w:r>
      <w:r w:rsidRPr="00C732CA">
        <w:rPr>
          <w:rFonts w:ascii="Arial" w:eastAsia="Times New Roman" w:hAnsi="Arial" w:cs="Arial"/>
          <w:sz w:val="20"/>
          <w:szCs w:val="20"/>
        </w:rPr>
        <w:t xml:space="preserve">reliminarus </w:t>
      </w:r>
      <w:r w:rsidR="0086356F" w:rsidRPr="00C732CA">
        <w:rPr>
          <w:rFonts w:ascii="Arial" w:eastAsia="Times New Roman" w:hAnsi="Arial" w:cs="Arial"/>
          <w:sz w:val="20"/>
          <w:szCs w:val="20"/>
        </w:rPr>
        <w:t xml:space="preserve">prekių </w:t>
      </w:r>
      <w:r w:rsidRPr="00C732CA">
        <w:rPr>
          <w:rFonts w:ascii="Arial" w:eastAsia="Times New Roman" w:hAnsi="Arial" w:cs="Arial"/>
          <w:sz w:val="20"/>
          <w:szCs w:val="20"/>
        </w:rPr>
        <w:t xml:space="preserve"> kiekis – </w:t>
      </w:r>
      <w:r w:rsidR="0086356F" w:rsidRPr="00C732CA">
        <w:rPr>
          <w:rFonts w:ascii="Arial" w:eastAsia="Times New Roman" w:hAnsi="Arial" w:cs="Arial"/>
          <w:sz w:val="20"/>
          <w:szCs w:val="20"/>
        </w:rPr>
        <w:t>700 kvadratinių metrų</w:t>
      </w:r>
      <w:r w:rsidRPr="00C732CA">
        <w:rPr>
          <w:rFonts w:ascii="Arial" w:eastAsia="Times New Roman" w:hAnsi="Arial" w:cs="Arial"/>
          <w:sz w:val="20"/>
          <w:szCs w:val="20"/>
        </w:rPr>
        <w:t xml:space="preserve">. </w:t>
      </w:r>
    </w:p>
    <w:p w:rsidR="00E37808" w:rsidRPr="00C732CA" w:rsidRDefault="0074753B" w:rsidP="2AF4560F">
      <w:pPr>
        <w:pStyle w:val="Sraopastraipa"/>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86356F" w:rsidRPr="00C732CA">
        <w:rPr>
          <w:rFonts w:ascii="Arial" w:eastAsia="Times New Roman" w:hAnsi="Arial" w:cs="Arial"/>
          <w:sz w:val="20"/>
          <w:szCs w:val="20"/>
        </w:rPr>
        <w:t xml:space="preserve"> ir sumontavimo </w:t>
      </w:r>
      <w:r w:rsidRPr="00C732CA">
        <w:rPr>
          <w:rFonts w:ascii="Arial" w:eastAsia="Times New Roman" w:hAnsi="Arial" w:cs="Arial"/>
          <w:sz w:val="20"/>
          <w:szCs w:val="20"/>
        </w:rPr>
        <w:t>adresai – Vilniaus universiteto padaliniai Vilniaus mieste.</w:t>
      </w:r>
    </w:p>
    <w:p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 Užsakymų teikimo tvarka:</w:t>
      </w:r>
    </w:p>
    <w:p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2.5.1. Sutarties galiojimo laikotarpiu Prekių pristatymui ir su Prekėmis susijusioms paslaugoms teikiami užsakymai pagal Pirkėjo poreikį.</w:t>
      </w:r>
      <w:r w:rsidR="002C0875">
        <w:rPr>
          <w:rFonts w:ascii="Arial" w:eastAsia="Times New Roman" w:hAnsi="Arial" w:cs="Arial"/>
          <w:sz w:val="20"/>
          <w:szCs w:val="20"/>
        </w:rPr>
        <w:t xml:space="preserve"> </w:t>
      </w:r>
      <w:r w:rsidR="002C0875" w:rsidRPr="00617FF4">
        <w:rPr>
          <w:rFonts w:ascii="Arial" w:eastAsia="Times New Roman" w:hAnsi="Arial" w:cs="Arial"/>
          <w:sz w:val="20"/>
          <w:szCs w:val="20"/>
        </w:rPr>
        <w:t>Tiekėjas, gavęs konkretų užsakymą, turi galimybę atvykti į prekių pristatymo ir sumontavimo vietą ir išsimatuoti konkrečiai įmontuojamos spintos matmenis.</w:t>
      </w:r>
    </w:p>
    <w:p w:rsidR="00121DF9"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2.5.2. Minimalus užsakymo dydis netaikomas.</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2.5.3. Lentelėje nurodytas Prekių kiekis yra preliminarus. Pirkėjas neįsipareigoja išpirkti viso Prekių kiekio nurodyto techninės specifikacijos lentelėje Nr. 1.</w:t>
      </w:r>
    </w:p>
    <w:p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2.5.4. Numatoma maksimali pirkimui skirta lėšų suma  (Suma, kuriai sudaroma sutartis)</w:t>
      </w:r>
      <w:r w:rsidR="00855151" w:rsidRPr="00C732CA">
        <w:rPr>
          <w:rFonts w:ascii="Arial" w:eastAsia="Times New Roman" w:hAnsi="Arial" w:cs="Arial"/>
          <w:sz w:val="20"/>
          <w:szCs w:val="20"/>
        </w:rPr>
        <w:t xml:space="preserve"> – </w:t>
      </w:r>
      <w:r w:rsidR="00611C68">
        <w:rPr>
          <w:rFonts w:ascii="Arial" w:eastAsia="Times New Roman" w:hAnsi="Arial" w:cs="Arial"/>
          <w:sz w:val="20"/>
          <w:szCs w:val="20"/>
        </w:rPr>
        <w:t>(.....)</w:t>
      </w:r>
      <w:r w:rsidRPr="00C732CA">
        <w:rPr>
          <w:rFonts w:ascii="Arial" w:eastAsia="Times New Roman" w:hAnsi="Arial" w:cs="Arial"/>
          <w:sz w:val="20"/>
          <w:szCs w:val="20"/>
        </w:rPr>
        <w:t xml:space="preserve"> </w:t>
      </w:r>
      <w:proofErr w:type="spellStart"/>
      <w:r w:rsidRPr="00C732CA">
        <w:rPr>
          <w:rFonts w:ascii="Arial" w:eastAsia="Times New Roman" w:hAnsi="Arial" w:cs="Arial"/>
          <w:sz w:val="20"/>
          <w:szCs w:val="20"/>
        </w:rPr>
        <w:t>Eur</w:t>
      </w:r>
      <w:proofErr w:type="spellEnd"/>
      <w:r w:rsidRPr="00C732CA">
        <w:rPr>
          <w:rFonts w:ascii="Arial" w:eastAsia="Times New Roman" w:hAnsi="Arial" w:cs="Arial"/>
          <w:sz w:val="20"/>
          <w:szCs w:val="20"/>
        </w:rPr>
        <w:t xml:space="preserve"> be PVM, Sutarties galiojimo laikotarpiui.</w:t>
      </w:r>
    </w:p>
    <w:p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 xml:space="preserve">2.5.5.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ir su Prekėmis susijusių paslaugų kiekiai yra tik palyginamieji ir Sutarties vykdymo metu gali didėti / mažėti.</w:t>
      </w:r>
    </w:p>
    <w:p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Lentelstinklelis"/>
        <w:tblW w:w="4945" w:type="pct"/>
        <w:jc w:val="center"/>
        <w:tblLook w:val="04A0"/>
      </w:tblPr>
      <w:tblGrid>
        <w:gridCol w:w="1155"/>
        <w:gridCol w:w="2638"/>
        <w:gridCol w:w="1608"/>
        <w:gridCol w:w="1268"/>
        <w:gridCol w:w="1228"/>
        <w:gridCol w:w="1849"/>
      </w:tblGrid>
      <w:tr w:rsidR="00551605" w:rsidRPr="00C732CA" w:rsidTr="2AF4560F">
        <w:trPr>
          <w:trHeight w:val="20"/>
          <w:jc w:val="center"/>
        </w:trPr>
        <w:tc>
          <w:tcPr>
            <w:tcW w:w="1157"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rsidR="00B93DED" w:rsidRPr="00C732CA" w:rsidRDefault="00B93DED" w:rsidP="00E62A62">
            <w:pPr>
              <w:jc w:val="center"/>
              <w:rPr>
                <w:rFonts w:ascii="Arial" w:hAnsi="Arial" w:cs="Arial"/>
                <w:b/>
              </w:rPr>
            </w:pPr>
            <w:r w:rsidRPr="00C732CA">
              <w:rPr>
                <w:rFonts w:ascii="Arial" w:hAnsi="Arial" w:cs="Arial"/>
                <w:b/>
              </w:rPr>
              <w:t>Prekės pavadinimas</w:t>
            </w:r>
          </w:p>
        </w:tc>
        <w:tc>
          <w:tcPr>
            <w:tcW w:w="1609" w:type="dxa"/>
            <w:vMerge w:val="restart"/>
            <w:vAlign w:val="center"/>
          </w:tcPr>
          <w:p w:rsidR="00B93DED" w:rsidRPr="00C732CA" w:rsidRDefault="00851192" w:rsidP="2AF4560F">
            <w:pPr>
              <w:jc w:val="center"/>
              <w:rPr>
                <w:rFonts w:ascii="Arial" w:hAnsi="Arial" w:cs="Arial"/>
                <w:b/>
                <w:bCs/>
              </w:rPr>
            </w:pPr>
            <w:r w:rsidRPr="00C732CA">
              <w:rPr>
                <w:rFonts w:ascii="Arial" w:hAnsi="Arial" w:cs="Arial"/>
                <w:b/>
                <w:bCs/>
              </w:rPr>
              <w:t xml:space="preserve">Preliminarus </w:t>
            </w:r>
            <w:r w:rsidR="00B93DED" w:rsidRPr="00C732CA">
              <w:rPr>
                <w:rFonts w:ascii="Arial" w:hAnsi="Arial" w:cs="Arial"/>
                <w:b/>
                <w:bCs/>
              </w:rPr>
              <w:t xml:space="preserve">Prekių kiekis ir mato vnt. </w:t>
            </w:r>
          </w:p>
        </w:tc>
        <w:tc>
          <w:tcPr>
            <w:tcW w:w="2487" w:type="dxa"/>
            <w:gridSpan w:val="2"/>
            <w:tcBorders>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rsidR="00B93DED" w:rsidRPr="00C732CA" w:rsidRDefault="00B93DED" w:rsidP="00551605">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ir sumontavimo</w:t>
            </w:r>
            <w:r w:rsidRPr="00C732CA">
              <w:rPr>
                <w:rFonts w:ascii="Arial" w:hAnsi="Arial" w:cs="Arial"/>
                <w:b/>
              </w:rPr>
              <w:t xml:space="preserve"> terminas 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p>
        </w:tc>
      </w:tr>
      <w:tr w:rsidR="00551605" w:rsidRPr="00C732CA" w:rsidTr="2AF4560F">
        <w:trPr>
          <w:trHeight w:val="2044"/>
          <w:jc w:val="center"/>
        </w:trPr>
        <w:tc>
          <w:tcPr>
            <w:tcW w:w="1157" w:type="dxa"/>
            <w:vMerge/>
            <w:vAlign w:val="center"/>
          </w:tcPr>
          <w:p w:rsidR="00B93DED" w:rsidRPr="00C732CA" w:rsidRDefault="00B93DED" w:rsidP="00E62A62">
            <w:pPr>
              <w:jc w:val="center"/>
              <w:rPr>
                <w:rFonts w:ascii="Arial" w:hAnsi="Arial" w:cs="Arial"/>
              </w:rPr>
            </w:pPr>
          </w:p>
        </w:tc>
        <w:tc>
          <w:tcPr>
            <w:tcW w:w="2643" w:type="dxa"/>
            <w:vMerge/>
            <w:vAlign w:val="center"/>
          </w:tcPr>
          <w:p w:rsidR="00B93DED" w:rsidRPr="00C732CA" w:rsidRDefault="00B93DED" w:rsidP="00E62A62">
            <w:pPr>
              <w:jc w:val="center"/>
              <w:rPr>
                <w:rFonts w:ascii="Arial" w:hAnsi="Arial" w:cs="Arial"/>
              </w:rPr>
            </w:pPr>
          </w:p>
        </w:tc>
        <w:tc>
          <w:tcPr>
            <w:tcW w:w="1609" w:type="dxa"/>
            <w:vMerge/>
            <w:vAlign w:val="center"/>
          </w:tcPr>
          <w:p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rsidR="00B93DED" w:rsidRPr="00C732CA" w:rsidRDefault="00B93DED" w:rsidP="00E62A62">
            <w:pPr>
              <w:jc w:val="center"/>
              <w:rPr>
                <w:rFonts w:ascii="Arial" w:hAnsi="Arial" w:cs="Arial"/>
              </w:rPr>
            </w:pPr>
          </w:p>
        </w:tc>
      </w:tr>
      <w:tr w:rsidR="00551605" w:rsidRPr="00C732CA" w:rsidTr="2AF4560F">
        <w:trPr>
          <w:trHeight w:val="20"/>
          <w:jc w:val="center"/>
        </w:trPr>
        <w:tc>
          <w:tcPr>
            <w:tcW w:w="1157" w:type="dxa"/>
          </w:tcPr>
          <w:p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rsidR="00B93DED" w:rsidRPr="00C732CA" w:rsidRDefault="0086356F" w:rsidP="00F133A8">
            <w:pPr>
              <w:ind w:hanging="38"/>
              <w:jc w:val="both"/>
              <w:rPr>
                <w:rFonts w:ascii="Arial" w:hAnsi="Arial" w:cs="Arial"/>
                <w:b/>
                <w:i/>
                <w:iCs/>
                <w:color w:val="FF0000"/>
              </w:rPr>
            </w:pPr>
            <w:r w:rsidRPr="00C732CA">
              <w:rPr>
                <w:rFonts w:ascii="Arial" w:hAnsi="Arial" w:cs="Arial"/>
              </w:rPr>
              <w:t>Įmontuojamos sieninės spintos su montavimo paslauga</w:t>
            </w:r>
          </w:p>
        </w:tc>
        <w:tc>
          <w:tcPr>
            <w:tcW w:w="1609" w:type="dxa"/>
            <w:vAlign w:val="center"/>
          </w:tcPr>
          <w:p w:rsidR="00B93DED" w:rsidRPr="00C732CA" w:rsidRDefault="0086356F" w:rsidP="00E62A62">
            <w:pPr>
              <w:ind w:hanging="16"/>
              <w:jc w:val="center"/>
              <w:rPr>
                <w:rFonts w:ascii="Arial" w:hAnsi="Arial" w:cs="Arial"/>
                <w:iCs/>
              </w:rPr>
            </w:pPr>
            <w:r w:rsidRPr="00C732CA">
              <w:rPr>
                <w:rFonts w:ascii="Arial" w:hAnsi="Arial" w:cs="Arial"/>
                <w:iCs/>
              </w:rPr>
              <w:t xml:space="preserve">700 </w:t>
            </w:r>
            <w:proofErr w:type="spellStart"/>
            <w:r w:rsidRPr="00C732CA">
              <w:rPr>
                <w:rFonts w:ascii="Arial" w:hAnsi="Arial" w:cs="Arial"/>
                <w:iCs/>
              </w:rPr>
              <w:t>kv.m</w:t>
            </w:r>
            <w:proofErr w:type="spellEnd"/>
            <w:r w:rsidR="00B93DED" w:rsidRPr="00C732CA">
              <w:rPr>
                <w:rFonts w:ascii="Arial" w:hAnsi="Arial" w:cs="Arial"/>
                <w:iCs/>
              </w:rPr>
              <w:t xml:space="preserve"> </w:t>
            </w:r>
          </w:p>
        </w:tc>
        <w:sdt>
          <w:sdtPr>
            <w:rPr>
              <w:rFonts w:ascii="Arial" w:hAnsi="Arial" w:cs="Arial"/>
              <w:b/>
              <w:bCs/>
            </w:rPr>
            <w:id w:val="-1892409944"/>
          </w:sdtPr>
          <w:sdtContent>
            <w:tc>
              <w:tcPr>
                <w:tcW w:w="1268" w:type="dxa"/>
                <w:tcBorders>
                  <w:top w:val="single" w:sz="4" w:space="0" w:color="auto"/>
                  <w:bottom w:val="single" w:sz="4" w:space="0" w:color="auto"/>
                  <w:right w:val="single" w:sz="4" w:space="0" w:color="auto"/>
                </w:tcBorders>
                <w:vAlign w:val="center"/>
              </w:tcPr>
              <w:p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Content>
            <w:tc>
              <w:tcPr>
                <w:tcW w:w="1219" w:type="dxa"/>
                <w:tcBorders>
                  <w:top w:val="single" w:sz="4" w:space="0" w:color="auto"/>
                  <w:left w:val="single" w:sz="4" w:space="0" w:color="auto"/>
                  <w:bottom w:val="single" w:sz="4" w:space="0" w:color="auto"/>
                </w:tcBorders>
                <w:vAlign w:val="center"/>
              </w:tcPr>
              <w:p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rsidR="00B93DED" w:rsidRPr="00C732CA" w:rsidRDefault="00180F00" w:rsidP="00E62A62">
            <w:pPr>
              <w:ind w:hanging="16"/>
              <w:jc w:val="center"/>
              <w:rPr>
                <w:rFonts w:ascii="Arial" w:hAnsi="Arial" w:cs="Arial"/>
                <w:iCs/>
              </w:rPr>
            </w:pPr>
            <w:r>
              <w:rPr>
                <w:rFonts w:ascii="Arial" w:hAnsi="Arial" w:cs="Arial"/>
                <w:iCs/>
              </w:rPr>
              <w:t>3</w:t>
            </w:r>
            <w:r w:rsidR="00B93DED" w:rsidRPr="00C732CA">
              <w:rPr>
                <w:rFonts w:ascii="Arial" w:hAnsi="Arial" w:cs="Arial"/>
                <w:iCs/>
              </w:rPr>
              <w:t xml:space="preserve"> </w:t>
            </w:r>
            <w:r w:rsidR="00FC1D3D" w:rsidRPr="00C732CA">
              <w:rPr>
                <w:rFonts w:ascii="Arial" w:hAnsi="Arial" w:cs="Arial"/>
                <w:iCs/>
              </w:rPr>
              <w:t>mėn.</w:t>
            </w:r>
          </w:p>
        </w:tc>
      </w:tr>
    </w:tbl>
    <w:p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rsidR="00C344D3" w:rsidRPr="00C732CA" w:rsidRDefault="002D5BBD" w:rsidP="002D5BBD">
      <w:pPr>
        <w:spacing w:after="0" w:line="240" w:lineRule="auto"/>
        <w:jc w:val="both"/>
        <w:rPr>
          <w:rFonts w:ascii="Arial" w:eastAsia="Calibri" w:hAnsi="Arial" w:cs="Arial"/>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Puslapioinaosnuoroda"/>
          <w:rFonts w:ascii="Arial" w:eastAsia="Calibri" w:hAnsi="Arial" w:cs="Arial"/>
          <w:sz w:val="20"/>
          <w:szCs w:val="20"/>
        </w:rPr>
        <w:footnoteReference w:id="1"/>
      </w:r>
    </w:p>
    <w:p w:rsidR="007249E8" w:rsidRPr="00C732CA" w:rsidRDefault="007249E8" w:rsidP="00F2412D">
      <w:pPr>
        <w:spacing w:after="0" w:line="240" w:lineRule="auto"/>
        <w:ind w:firstLine="851"/>
        <w:jc w:val="center"/>
        <w:rPr>
          <w:rFonts w:ascii="Arial" w:eastAsia="Calibri" w:hAnsi="Arial" w:cs="Arial"/>
          <w:b/>
          <w:i/>
          <w:iCs/>
          <w:color w:val="00B0F0"/>
          <w:sz w:val="20"/>
          <w:szCs w:val="20"/>
        </w:rPr>
      </w:pPr>
    </w:p>
    <w:p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rsidR="00C732CA" w:rsidRPr="00C732CA" w:rsidRDefault="00C732CA" w:rsidP="004A0C48">
      <w:pPr>
        <w:spacing w:after="0" w:line="240" w:lineRule="auto"/>
        <w:ind w:firstLine="851"/>
        <w:jc w:val="right"/>
        <w:rPr>
          <w:rFonts w:ascii="Arial" w:eastAsia="Calibri" w:hAnsi="Arial" w:cs="Arial"/>
          <w:b/>
          <w:sz w:val="20"/>
          <w:szCs w:val="20"/>
        </w:rPr>
      </w:pPr>
    </w:p>
    <w:tbl>
      <w:tblPr>
        <w:tblW w:w="9720" w:type="dxa"/>
        <w:tblInd w:w="72" w:type="dxa"/>
        <w:tblCellMar>
          <w:left w:w="0" w:type="dxa"/>
          <w:right w:w="0" w:type="dxa"/>
        </w:tblCellMar>
        <w:tblLook w:val="04A0"/>
      </w:tblPr>
      <w:tblGrid>
        <w:gridCol w:w="603"/>
        <w:gridCol w:w="9117"/>
      </w:tblGrid>
      <w:tr w:rsidR="00C732CA" w:rsidRPr="00C732CA" w:rsidTr="00C732CA">
        <w:trPr>
          <w:trHeight w:val="739"/>
        </w:trPr>
        <w:tc>
          <w:tcPr>
            <w:tcW w:w="603"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rsidR="00C732CA" w:rsidRPr="00C732CA" w:rsidRDefault="00C732CA" w:rsidP="001331EF">
            <w:pPr>
              <w:contextualSpacing/>
              <w:rPr>
                <w:rFonts w:ascii="Arial" w:eastAsia="Calibri" w:hAnsi="Arial" w:cs="Arial"/>
                <w:b/>
                <w:bCs/>
                <w:sz w:val="20"/>
                <w:szCs w:val="20"/>
              </w:rPr>
            </w:pPr>
            <w:r w:rsidRPr="00C732CA">
              <w:rPr>
                <w:rFonts w:ascii="Arial" w:eastAsia="Calibri" w:hAnsi="Arial" w:cs="Arial"/>
                <w:b/>
                <w:bCs/>
                <w:sz w:val="20"/>
                <w:szCs w:val="20"/>
              </w:rPr>
              <w:t xml:space="preserve">         Nr.</w:t>
            </w:r>
          </w:p>
        </w:tc>
        <w:tc>
          <w:tcPr>
            <w:tcW w:w="9117"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rsidR="00C732CA" w:rsidRPr="00C732CA" w:rsidRDefault="00C732CA" w:rsidP="001331EF">
            <w:pPr>
              <w:contextualSpacing/>
              <w:jc w:val="center"/>
              <w:rPr>
                <w:rFonts w:ascii="Arial" w:eastAsia="Calibri" w:hAnsi="Arial" w:cs="Arial"/>
                <w:b/>
                <w:bCs/>
                <w:sz w:val="20"/>
                <w:szCs w:val="20"/>
              </w:rPr>
            </w:pPr>
          </w:p>
          <w:p w:rsidR="00C732CA" w:rsidRPr="00C732CA" w:rsidRDefault="00C732CA" w:rsidP="001331EF">
            <w:pPr>
              <w:contextualSpacing/>
              <w:jc w:val="center"/>
              <w:rPr>
                <w:rFonts w:ascii="Arial" w:eastAsia="Calibri" w:hAnsi="Arial" w:cs="Arial"/>
                <w:b/>
                <w:bCs/>
                <w:sz w:val="20"/>
                <w:szCs w:val="20"/>
              </w:rPr>
            </w:pPr>
            <w:r w:rsidRPr="00C732CA">
              <w:rPr>
                <w:rFonts w:ascii="Arial" w:eastAsia="Calibri" w:hAnsi="Arial" w:cs="Arial"/>
                <w:b/>
                <w:bCs/>
                <w:sz w:val="20"/>
                <w:szCs w:val="20"/>
              </w:rPr>
              <w:t>Reikalaujama charakteristika</w:t>
            </w:r>
          </w:p>
          <w:p w:rsidR="00C732CA" w:rsidRPr="00C732CA" w:rsidRDefault="00C732CA" w:rsidP="001331EF">
            <w:pPr>
              <w:contextualSpacing/>
              <w:jc w:val="center"/>
              <w:rPr>
                <w:rFonts w:ascii="Arial" w:eastAsia="Calibri" w:hAnsi="Arial" w:cs="Arial"/>
                <w:b/>
                <w:bCs/>
                <w:sz w:val="20"/>
                <w:szCs w:val="20"/>
              </w:rPr>
            </w:pPr>
          </w:p>
        </w:tc>
      </w:tr>
      <w:tr w:rsidR="00C732CA" w:rsidRPr="00C732CA" w:rsidTr="00C732CA">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Turi būti pagamintos iš ne mažiau kaip 15 mm laminuotos drėgmei atsparios faneros.</w:t>
            </w:r>
          </w:p>
        </w:tc>
      </w:tr>
      <w:tr w:rsidR="00C732CA" w:rsidRPr="00C732CA" w:rsidTr="00C732CA">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Turi būti užapvalintais kampais.</w:t>
            </w:r>
          </w:p>
        </w:tc>
      </w:tr>
      <w:tr w:rsidR="00C732CA" w:rsidRPr="00C732CA" w:rsidTr="00C732CA">
        <w:trPr>
          <w:trHeight w:val="42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Spalva – žalia (kadangi patalpose jau esantys baldai (spintelės, lovos, lentynos) yra pagaminti iš žalios faneros).</w:t>
            </w:r>
          </w:p>
        </w:tc>
      </w:tr>
      <w:tr w:rsidR="00C732CA" w:rsidRPr="00C732CA" w:rsidTr="00C732CA">
        <w:trPr>
          <w:trHeight w:val="414"/>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9117" w:type="dxa"/>
            <w:tcBorders>
              <w:top w:val="nil"/>
              <w:left w:val="nil"/>
              <w:bottom w:val="single" w:sz="8" w:space="0" w:color="auto"/>
              <w:right w:val="single" w:sz="8"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 xml:space="preserve">Turi būti su </w:t>
            </w:r>
            <w:proofErr w:type="spellStart"/>
            <w:r w:rsidRPr="00C732CA">
              <w:rPr>
                <w:rFonts w:ascii="Arial" w:eastAsia="Calibri" w:hAnsi="Arial" w:cs="Arial"/>
                <w:sz w:val="20"/>
                <w:szCs w:val="20"/>
              </w:rPr>
              <w:t>baldine</w:t>
            </w:r>
            <w:proofErr w:type="spellEnd"/>
            <w:r w:rsidRPr="00C732CA">
              <w:rPr>
                <w:rFonts w:ascii="Arial" w:eastAsia="Calibri" w:hAnsi="Arial" w:cs="Arial"/>
                <w:sz w:val="20"/>
                <w:szCs w:val="20"/>
              </w:rPr>
              <w:t xml:space="preserve"> furnitūra (rankenos, užraktai).</w:t>
            </w:r>
          </w:p>
        </w:tc>
      </w:tr>
      <w:tr w:rsidR="00C732CA" w:rsidRPr="00C732CA" w:rsidTr="00C732CA">
        <w:trPr>
          <w:trHeight w:val="50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9117" w:type="dxa"/>
            <w:tcBorders>
              <w:top w:val="nil"/>
              <w:left w:val="nil"/>
              <w:bottom w:val="single" w:sz="8" w:space="0" w:color="auto"/>
              <w:right w:val="single" w:sz="8" w:space="0" w:color="auto"/>
            </w:tcBorders>
            <w:tcMar>
              <w:top w:w="0" w:type="dxa"/>
              <w:left w:w="108" w:type="dxa"/>
              <w:bottom w:w="0" w:type="dxa"/>
              <w:right w:w="108" w:type="dxa"/>
            </w:tcMar>
          </w:tcPr>
          <w:p w:rsidR="00C732CA" w:rsidRPr="00C732CA" w:rsidRDefault="00C732CA" w:rsidP="001331EF">
            <w:pPr>
              <w:contextualSpacing/>
              <w:jc w:val="both"/>
              <w:rPr>
                <w:rFonts w:ascii="Arial" w:eastAsia="Calibri" w:hAnsi="Arial" w:cs="Arial"/>
                <w:sz w:val="20"/>
                <w:szCs w:val="20"/>
              </w:rPr>
            </w:pPr>
            <w:r w:rsidRPr="00C732CA">
              <w:rPr>
                <w:rFonts w:ascii="Arial" w:eastAsia="Calibri" w:hAnsi="Arial" w:cs="Arial"/>
                <w:sz w:val="20"/>
                <w:szCs w:val="20"/>
              </w:rPr>
              <w:t xml:space="preserve">Turi būti lentynos bei kabyklos rūbams. Sutarties vykdymo metu konkretus lentynų, kabyklų išdėstymas, skaičius bus Užsakovo parenkamas ir suderintas su Tiekėju pagal turimą vietą spintai montuoti; tarpai tarp lentynų turėtų būti 40 cm (±10%). </w:t>
            </w:r>
            <w:r w:rsidRPr="00C732CA">
              <w:rPr>
                <w:rFonts w:ascii="Arial" w:eastAsia="Calibri" w:hAnsi="Arial" w:cs="Arial"/>
                <w:i/>
                <w:sz w:val="20"/>
                <w:szCs w:val="20"/>
              </w:rPr>
              <w:t>Preliminarus lentynų kiekis spintoje: 6 – 10 vnt.</w:t>
            </w:r>
          </w:p>
        </w:tc>
      </w:tr>
      <w:tr w:rsidR="00C732CA" w:rsidRPr="00C732CA" w:rsidTr="00C732CA">
        <w:trPr>
          <w:trHeight w:val="502"/>
        </w:trPr>
        <w:tc>
          <w:tcPr>
            <w:tcW w:w="6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9117" w:type="dxa"/>
            <w:tcBorders>
              <w:top w:val="nil"/>
              <w:left w:val="nil"/>
              <w:bottom w:val="single" w:sz="4" w:space="0" w:color="auto"/>
              <w:right w:val="single" w:sz="8"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 xml:space="preserve">Turi būti atidaroma vyrių pagalba. </w:t>
            </w:r>
          </w:p>
        </w:tc>
      </w:tr>
      <w:tr w:rsidR="00C732CA" w:rsidRPr="00C732CA" w:rsidTr="00C732CA">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 xml:space="preserve">7. </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 xml:space="preserve">Spintos gylis - 60 cm su (±10%) paklaida. </w:t>
            </w:r>
          </w:p>
        </w:tc>
      </w:tr>
      <w:tr w:rsidR="00C732CA" w:rsidRPr="00C732CA" w:rsidTr="00C732CA">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8.</w:t>
            </w:r>
          </w:p>
        </w:tc>
        <w:tc>
          <w:tcPr>
            <w:tcW w:w="91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Spintos aukštis – nuo 2,5 (±10%)  iki 3 (±10%)  metrų.</w:t>
            </w:r>
          </w:p>
        </w:tc>
      </w:tr>
      <w:tr w:rsidR="00C732CA" w:rsidRPr="00C732CA" w:rsidTr="00C732CA">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9.</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 xml:space="preserve">Spintos priekinės dalies plotas - nuo 5 </w:t>
            </w:r>
            <w:r w:rsidRPr="00C732CA">
              <w:rPr>
                <w:rFonts w:ascii="Arial" w:hAnsi="Arial" w:cs="Arial"/>
                <w:bCs/>
                <w:sz w:val="20"/>
                <w:szCs w:val="20"/>
              </w:rPr>
              <w:t>m²</w:t>
            </w:r>
            <w:r w:rsidRPr="00C732CA" w:rsidDel="00E52362">
              <w:rPr>
                <w:rFonts w:ascii="Arial" w:eastAsia="Calibri" w:hAnsi="Arial" w:cs="Arial"/>
                <w:sz w:val="20"/>
                <w:szCs w:val="20"/>
              </w:rPr>
              <w:t xml:space="preserve"> </w:t>
            </w:r>
            <w:r w:rsidRPr="00C732CA">
              <w:rPr>
                <w:rFonts w:ascii="Arial" w:eastAsia="Calibri" w:hAnsi="Arial" w:cs="Arial"/>
                <w:sz w:val="20"/>
                <w:szCs w:val="20"/>
              </w:rPr>
              <w:t xml:space="preserve">(±10%)  - iki 7 </w:t>
            </w:r>
            <w:r w:rsidRPr="00C732CA">
              <w:rPr>
                <w:rFonts w:ascii="Arial" w:hAnsi="Arial" w:cs="Arial"/>
                <w:bCs/>
                <w:sz w:val="20"/>
                <w:szCs w:val="20"/>
              </w:rPr>
              <w:t>m²</w:t>
            </w:r>
            <w:r w:rsidRPr="00C732CA">
              <w:rPr>
                <w:rFonts w:ascii="Arial" w:eastAsia="Calibri" w:hAnsi="Arial" w:cs="Arial"/>
                <w:sz w:val="20"/>
                <w:szCs w:val="20"/>
              </w:rPr>
              <w:t>,  (±10%)</w:t>
            </w:r>
          </w:p>
        </w:tc>
      </w:tr>
      <w:tr w:rsidR="00C732CA" w:rsidRPr="00C732CA" w:rsidTr="00C732CA">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10.</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32CA" w:rsidRPr="00C732CA" w:rsidRDefault="00C732CA" w:rsidP="001331EF">
            <w:pPr>
              <w:contextualSpacing/>
              <w:rPr>
                <w:rFonts w:ascii="Arial" w:eastAsia="Calibri" w:hAnsi="Arial" w:cs="Arial"/>
                <w:sz w:val="20"/>
                <w:szCs w:val="20"/>
              </w:rPr>
            </w:pPr>
            <w:r w:rsidRPr="00C732CA">
              <w:rPr>
                <w:rFonts w:ascii="Arial" w:eastAsia="Calibri" w:hAnsi="Arial" w:cs="Arial"/>
                <w:sz w:val="20"/>
                <w:szCs w:val="20"/>
              </w:rPr>
              <w:t>Montavimas bei visos medžiagos, kurios reikalingos tinkamai paruošti spintas naudojimui, privalo būti įskaičiuotos į pasiūlymo kainą. Garantija – ne mažiau kaip  2 metai.</w:t>
            </w:r>
          </w:p>
        </w:tc>
      </w:tr>
    </w:tbl>
    <w:p w:rsidR="00C732CA" w:rsidRPr="00C732CA" w:rsidRDefault="00C732CA" w:rsidP="004A0C48">
      <w:pPr>
        <w:spacing w:after="0" w:line="240" w:lineRule="auto"/>
        <w:ind w:firstLine="851"/>
        <w:jc w:val="right"/>
        <w:rPr>
          <w:rFonts w:ascii="Arial" w:eastAsia="Calibri" w:hAnsi="Arial" w:cs="Arial"/>
          <w:b/>
          <w:sz w:val="20"/>
          <w:szCs w:val="20"/>
        </w:rPr>
      </w:pPr>
    </w:p>
    <w:p w:rsidR="00361BFA" w:rsidRPr="00C732CA" w:rsidRDefault="00361BFA" w:rsidP="00F2412D">
      <w:pPr>
        <w:spacing w:after="0"/>
        <w:jc w:val="both"/>
        <w:rPr>
          <w:rFonts w:ascii="Arial" w:hAnsi="Arial" w:cs="Arial"/>
          <w:b/>
          <w:snapToGrid w:val="0"/>
          <w:sz w:val="20"/>
          <w:szCs w:val="20"/>
        </w:rPr>
      </w:pPr>
    </w:p>
    <w:p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rsidR="006F032D" w:rsidRPr="00C732CA" w:rsidRDefault="006F032D" w:rsidP="52B30624">
      <w:pPr>
        <w:jc w:val="both"/>
        <w:rPr>
          <w:rFonts w:ascii="Arial" w:hAnsi="Arial" w:cs="Arial"/>
          <w:sz w:val="20"/>
          <w:szCs w:val="20"/>
        </w:rPr>
      </w:pPr>
      <w:r w:rsidRPr="00C732CA">
        <w:rPr>
          <w:rFonts w:ascii="Arial" w:hAnsi="Arial" w:cs="Arial"/>
          <w:sz w:val="20"/>
          <w:szCs w:val="20"/>
        </w:rPr>
        <w:t xml:space="preserve">4.1. </w:t>
      </w:r>
      <w:r w:rsidR="008B6B89" w:rsidRPr="00C732CA">
        <w:rPr>
          <w:rFonts w:ascii="Arial" w:hAnsi="Arial" w:cs="Arial"/>
          <w:sz w:val="20"/>
          <w:szCs w:val="20"/>
        </w:rPr>
        <w:t xml:space="preserve">Pirkimui yra taikomi Aplinkos apsaugos kriterijai, vadovaujantis </w:t>
      </w:r>
      <w:proofErr w:type="spellStart"/>
      <w:r w:rsidR="0074753B" w:rsidRPr="00C732CA">
        <w:rPr>
          <w:rStyle w:val="normaltextrun"/>
          <w:rFonts w:ascii="Arial" w:hAnsi="Arial" w:cs="Arial"/>
          <w:color w:val="000000" w:themeColor="text1"/>
          <w:sz w:val="20"/>
          <w:szCs w:val="20"/>
        </w:rPr>
        <w:t>vadovaujantis</w:t>
      </w:r>
      <w:proofErr w:type="spellEnd"/>
      <w:r w:rsidR="0074753B" w:rsidRPr="00C732CA">
        <w:rPr>
          <w:rStyle w:val="normaltextrun"/>
          <w:rFonts w:ascii="Arial" w:hAnsi="Arial" w:cs="Arial"/>
          <w:color w:val="000000" w:themeColor="text1"/>
          <w:sz w:val="20"/>
          <w:szCs w:val="20"/>
        </w:rPr>
        <w:t xml:space="preserve"> </w:t>
      </w:r>
      <w:hyperlink r:id="rId11" w:tgtFrame="_blank" w:history="1">
        <w:r w:rsidR="0074753B" w:rsidRPr="00C732CA">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4753B" w:rsidRPr="00C732CA">
        <w:rPr>
          <w:rStyle w:val="normaltextrun"/>
          <w:rFonts w:ascii="Arial" w:hAnsi="Arial" w:cs="Arial"/>
          <w:color w:val="000000" w:themeColor="text1"/>
          <w:sz w:val="20"/>
          <w:szCs w:val="20"/>
        </w:rPr>
        <w:t xml:space="preserve">“ patvirtinto </w:t>
      </w:r>
      <w:hyperlink r:id="rId12" w:tgtFrame="_blank" w:history="1">
        <w:r w:rsidR="0074753B" w:rsidRPr="00C732CA">
          <w:rPr>
            <w:rStyle w:val="normaltextrun"/>
            <w:rFonts w:ascii="Arial" w:hAnsi="Arial" w:cs="Arial"/>
            <w:color w:val="0563C1"/>
            <w:sz w:val="20"/>
            <w:szCs w:val="20"/>
            <w:u w:val="single"/>
          </w:rPr>
          <w:t>Aplinkos apsaugos kriterijų taikymo, vykdant žaliuosius pirkimus, tvarkos aprašo</w:t>
        </w:r>
      </w:hyperlink>
      <w:r w:rsidR="008B6B89" w:rsidRPr="00C732CA">
        <w:rPr>
          <w:rFonts w:ascii="Arial" w:hAnsi="Arial" w:cs="Arial"/>
          <w:sz w:val="20"/>
          <w:szCs w:val="20"/>
        </w:rPr>
        <w:t xml:space="preserve"> II skyriaus </w:t>
      </w:r>
      <w:r w:rsidR="00C732CA" w:rsidRPr="00C732CA">
        <w:rPr>
          <w:rStyle w:val="normaltextrun"/>
          <w:rFonts w:ascii="Arial" w:hAnsi="Arial" w:cs="Arial"/>
          <w:sz w:val="20"/>
          <w:szCs w:val="20"/>
        </w:rPr>
        <w:t xml:space="preserve">4.1 punktu ir Aprašo </w:t>
      </w:r>
      <w:r w:rsidR="008E6DCC">
        <w:rPr>
          <w:rStyle w:val="normaltextrun"/>
          <w:rFonts w:ascii="Arial" w:hAnsi="Arial" w:cs="Arial"/>
          <w:sz w:val="20"/>
          <w:szCs w:val="20"/>
        </w:rPr>
        <w:t>1</w:t>
      </w:r>
      <w:r w:rsidR="00C732CA" w:rsidRPr="00C732CA">
        <w:rPr>
          <w:rStyle w:val="normaltextrun"/>
          <w:rFonts w:ascii="Arial" w:hAnsi="Arial" w:cs="Arial"/>
          <w:sz w:val="20"/>
          <w:szCs w:val="20"/>
        </w:rPr>
        <w:t xml:space="preserve"> priedo VII skyriumi </w:t>
      </w:r>
      <w:r w:rsidR="00C732CA" w:rsidRPr="00C732CA">
        <w:rPr>
          <w:rStyle w:val="normaltextrun"/>
          <w:rFonts w:ascii="Arial" w:hAnsi="Arial" w:cs="Arial"/>
          <w:b/>
          <w:bCs/>
          <w:sz w:val="20"/>
          <w:szCs w:val="20"/>
        </w:rPr>
        <w:t>arba</w:t>
      </w:r>
      <w:r w:rsidR="00C732CA" w:rsidRPr="00C732CA">
        <w:rPr>
          <w:rStyle w:val="normaltextrun"/>
          <w:rFonts w:ascii="Arial" w:hAnsi="Arial" w:cs="Arial"/>
          <w:sz w:val="20"/>
          <w:szCs w:val="20"/>
        </w:rPr>
        <w:t xml:space="preserve"> Tvarkos aprašo II skyriaus 4.2 punktu</w:t>
      </w:r>
      <w:r w:rsidR="00C732CA" w:rsidRPr="00C732CA">
        <w:rPr>
          <w:rFonts w:ascii="Arial" w:hAnsi="Arial" w:cs="Arial"/>
          <w:sz w:val="20"/>
          <w:szCs w:val="20"/>
        </w:rPr>
        <w:t>:</w:t>
      </w:r>
    </w:p>
    <w:tbl>
      <w:tblPr>
        <w:tblStyle w:val="Lentelstinklelis"/>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tblPr>
      <w:tblGrid>
        <w:gridCol w:w="4034"/>
        <w:gridCol w:w="5632"/>
      </w:tblGrid>
      <w:tr w:rsidR="00C732CA" w:rsidRPr="00C732CA" w:rsidTr="00C732CA">
        <w:trPr>
          <w:trHeight w:val="300"/>
        </w:trPr>
        <w:tc>
          <w:tcPr>
            <w:tcW w:w="4034"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Baldai</w:t>
            </w:r>
          </w:p>
        </w:tc>
        <w:tc>
          <w:tcPr>
            <w:tcW w:w="5632" w:type="dxa"/>
            <w:tcMar>
              <w:left w:w="105" w:type="dxa"/>
              <w:right w:w="105" w:type="dxa"/>
            </w:tcMar>
          </w:tcPr>
          <w:p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rsidTr="00C732CA">
        <w:trPr>
          <w:trHeight w:val="300"/>
        </w:trPr>
        <w:tc>
          <w:tcPr>
            <w:tcW w:w="4034" w:type="dxa"/>
            <w:tcMar>
              <w:left w:w="105" w:type="dxa"/>
              <w:right w:w="105" w:type="dxa"/>
            </w:tcMar>
          </w:tcPr>
          <w:p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rsidR="00C732CA" w:rsidRPr="00C732CA" w:rsidRDefault="00C732CA" w:rsidP="001331EF">
            <w:pPr>
              <w:ind w:right="180"/>
              <w:jc w:val="both"/>
              <w:rPr>
                <w:rFonts w:ascii="Arial" w:hAnsi="Arial" w:cs="Arial"/>
              </w:rPr>
            </w:pPr>
          </w:p>
        </w:tc>
        <w:tc>
          <w:tcPr>
            <w:tcW w:w="5632" w:type="dxa"/>
            <w:tcMar>
              <w:left w:w="105" w:type="dxa"/>
              <w:right w:w="105" w:type="dxa"/>
            </w:tcMar>
          </w:tcPr>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Pr="004B6BAC" w:rsidRDefault="00C732CA" w:rsidP="001331EF">
            <w:pPr>
              <w:ind w:right="-138"/>
              <w:jc w:val="both"/>
              <w:rPr>
                <w:rFonts w:ascii="Arial" w:hAnsi="Arial" w:cs="Arial"/>
              </w:rPr>
            </w:pPr>
          </w:p>
        </w:tc>
      </w:tr>
      <w:tr w:rsidR="00C732CA" w:rsidRPr="00C732CA" w:rsidTr="00C732CA">
        <w:trPr>
          <w:trHeight w:val="300"/>
        </w:trPr>
        <w:tc>
          <w:tcPr>
            <w:tcW w:w="4034"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632" w:type="dxa"/>
            <w:tcMar>
              <w:left w:w="105" w:type="dxa"/>
              <w:right w:w="105" w:type="dxa"/>
            </w:tcMar>
          </w:tcPr>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rsidR="00C732CA" w:rsidRPr="004B6BAC"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rsidR="00C732CA" w:rsidRPr="004B6BAC" w:rsidRDefault="00C732CA" w:rsidP="001331EF">
            <w:pPr>
              <w:ind w:right="-138"/>
              <w:jc w:val="both"/>
              <w:rPr>
                <w:rFonts w:ascii="Arial" w:hAnsi="Arial" w:cs="Arial"/>
              </w:rPr>
            </w:pPr>
          </w:p>
        </w:tc>
      </w:tr>
      <w:tr w:rsidR="00C732CA" w:rsidRPr="00C732CA" w:rsidTr="00C732CA">
        <w:trPr>
          <w:trHeight w:val="300"/>
        </w:trPr>
        <w:tc>
          <w:tcPr>
            <w:tcW w:w="4034" w:type="dxa"/>
            <w:tcMar>
              <w:left w:w="105" w:type="dxa"/>
              <w:right w:w="105" w:type="dxa"/>
            </w:tcMar>
          </w:tcPr>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3. paviršiams dengti naudojamuose produktuose: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3.1. </w:t>
            </w:r>
            <w:r w:rsidRPr="00C732CA">
              <w:rPr>
                <w:rFonts w:ascii="Arial" w:hAnsi="Arial" w:cs="Arial"/>
                <w:color w:val="auto"/>
                <w:sz w:val="20"/>
                <w:szCs w:val="20"/>
              </w:rPr>
              <w:t xml:space="preserve">neturi būti pavojingų cheminių medžiagų, klasifikuojamų priskiriant bet kurią iš nurodytų pavojingumo frazę pagal Reglamentą (EB) Nr. 1272/2008: kancerogeninės (H350, H350i, H351), sukeliančios paveldimus genetinius defektus (H340, H341), </w:t>
            </w:r>
            <w:proofErr w:type="spellStart"/>
            <w:r w:rsidRPr="00C732CA">
              <w:rPr>
                <w:rFonts w:ascii="Arial" w:hAnsi="Arial" w:cs="Arial"/>
                <w:color w:val="auto"/>
                <w:sz w:val="20"/>
                <w:szCs w:val="20"/>
              </w:rPr>
              <w:t>toksiškos</w:t>
            </w:r>
            <w:proofErr w:type="spellEnd"/>
            <w:r w:rsidRPr="00C732CA">
              <w:rPr>
                <w:rFonts w:ascii="Arial" w:hAnsi="Arial" w:cs="Arial"/>
                <w:color w:val="auto"/>
                <w:sz w:val="20"/>
                <w:szCs w:val="20"/>
              </w:rPr>
              <w:t xml:space="preserve"> reprodukcijai (H360D, H360F, 361f, 361d), pavojingos vandens aplinkai (H400, H410, H411), </w:t>
            </w:r>
            <w:proofErr w:type="spellStart"/>
            <w:r w:rsidRPr="00C732CA">
              <w:rPr>
                <w:rFonts w:ascii="Arial" w:hAnsi="Arial" w:cs="Arial"/>
                <w:color w:val="auto"/>
                <w:sz w:val="20"/>
                <w:szCs w:val="20"/>
              </w:rPr>
              <w:t>toksiškos</w:t>
            </w:r>
            <w:proofErr w:type="spellEnd"/>
            <w:r w:rsidRPr="00C732CA">
              <w:rPr>
                <w:rFonts w:ascii="Arial" w:hAnsi="Arial" w:cs="Arial"/>
                <w:color w:val="auto"/>
                <w:sz w:val="20"/>
                <w:szCs w:val="20"/>
              </w:rPr>
              <w:t xml:space="preserve"> ar labai </w:t>
            </w:r>
            <w:proofErr w:type="spellStart"/>
            <w:r w:rsidRPr="00C732CA">
              <w:rPr>
                <w:rFonts w:ascii="Arial" w:hAnsi="Arial" w:cs="Arial"/>
                <w:color w:val="auto"/>
                <w:sz w:val="20"/>
                <w:szCs w:val="20"/>
              </w:rPr>
              <w:t>toksiškos</w:t>
            </w:r>
            <w:proofErr w:type="spellEnd"/>
            <w:r w:rsidRPr="00C732CA">
              <w:rPr>
                <w:rFonts w:ascii="Arial" w:hAnsi="Arial" w:cs="Arial"/>
                <w:color w:val="auto"/>
                <w:sz w:val="20"/>
                <w:szCs w:val="20"/>
              </w:rPr>
              <w:t xml:space="preserve"> (H300, H301, H310, H311, H330, H331), kenkia organams (H370), veikdamos ilgą laiką pakenkia kai kuriems organams (H372)</w:t>
            </w:r>
            <w:r w:rsidRPr="00C732CA">
              <w:rPr>
                <w:rFonts w:ascii="Arial" w:eastAsia="Calibri" w:hAnsi="Arial" w:cs="Arial"/>
                <w:color w:val="auto"/>
                <w:sz w:val="20"/>
                <w:szCs w:val="20"/>
              </w:rPr>
              <w:t xml:space="preserve">;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632" w:type="dxa"/>
            <w:tcMar>
              <w:left w:w="105" w:type="dxa"/>
              <w:right w:w="105" w:type="dxa"/>
            </w:tcMar>
          </w:tcPr>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t xml:space="preserve">d) gamintojo ar tiekėjo deklaracija (pateikiant objektyvius įrodymus), arba </w:t>
            </w:r>
          </w:p>
          <w:p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rsidR="00C732CA" w:rsidRPr="00C732CA" w:rsidRDefault="00C732CA" w:rsidP="001331EF">
            <w:pPr>
              <w:ind w:right="-138"/>
              <w:jc w:val="both"/>
              <w:rPr>
                <w:rFonts w:ascii="Arial" w:hAnsi="Arial" w:cs="Arial"/>
              </w:rPr>
            </w:pPr>
          </w:p>
        </w:tc>
      </w:tr>
      <w:tr w:rsidR="00C732CA" w:rsidRPr="00C732CA" w:rsidTr="00C732CA">
        <w:trPr>
          <w:trHeight w:val="300"/>
        </w:trPr>
        <w:tc>
          <w:tcPr>
            <w:tcW w:w="9666" w:type="dxa"/>
            <w:gridSpan w:val="2"/>
            <w:tcMar>
              <w:left w:w="105" w:type="dxa"/>
              <w:right w:w="105" w:type="dxa"/>
            </w:tcMar>
          </w:tcPr>
          <w:p w:rsidR="00C732CA" w:rsidRPr="00C732CA" w:rsidRDefault="00C732CA" w:rsidP="001331EF">
            <w:pPr>
              <w:ind w:right="37"/>
              <w:jc w:val="both"/>
              <w:rPr>
                <w:rFonts w:ascii="Arial" w:hAnsi="Arial" w:cs="Arial"/>
              </w:rPr>
            </w:pPr>
            <w:r w:rsidRPr="00C732CA">
              <w:rPr>
                <w:rFonts w:ascii="Arial" w:hAnsi="Arial" w:cs="Arial"/>
              </w:rPr>
              <w:t xml:space="preserve">Jeigu perkamos Prekės (įmontuojamos spintos)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tc>
      </w:tr>
    </w:tbl>
    <w:p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ipersaitas"/>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ipersaitas"/>
            <w:rFonts w:ascii="Arial" w:eastAsia="Calibri" w:hAnsi="Arial" w:cs="Arial"/>
            <w:color w:val="auto"/>
            <w:sz w:val="20"/>
            <w:szCs w:val="20"/>
          </w:rPr>
          <w:t>https://www.pefc.org/</w:t>
        </w:r>
      </w:hyperlink>
    </w:p>
    <w:p w:rsidR="006A442A" w:rsidRPr="00C732CA" w:rsidRDefault="002E09D6" w:rsidP="00E91311">
      <w:pPr>
        <w:jc w:val="both"/>
        <w:rPr>
          <w:rFonts w:ascii="Arial" w:hAnsi="Arial" w:cs="Arial"/>
          <w:color w:val="FF0000"/>
          <w:sz w:val="20"/>
          <w:szCs w:val="20"/>
        </w:rPr>
      </w:pPr>
      <w:r w:rsidRPr="00C732CA">
        <w:rPr>
          <w:rFonts w:ascii="Arial" w:hAnsi="Arial" w:cs="Arial"/>
          <w:color w:val="FF0000"/>
          <w:sz w:val="20"/>
          <w:szCs w:val="20"/>
        </w:rPr>
        <w:t xml:space="preserve"> </w:t>
      </w:r>
    </w:p>
    <w:sectPr w:rsidR="006A442A" w:rsidRPr="00C732CA" w:rsidSect="00736515">
      <w:footerReference w:type="default" r:id="rId15"/>
      <w:headerReference w:type="first" r:id="rId16"/>
      <w:pgSz w:w="11906" w:h="16838"/>
      <w:pgMar w:top="709" w:right="567" w:bottom="709"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w15:commentEx w15:done="1" w15:paraId="669C6F3E"/>
  <w15:commentEx w15:done="1" w15:paraId="1CC7EC09"/>
  <w15:commentEx w15:done="1" w15:paraId="2BBD13C0"/>
  <w15:commentEx w15:done="0" w15:paraId="6473DFE9"/>
</w15:commentsEx>
</file>

<file path=word/commentsIds.xml><?xml version="1.0" encoding="utf-8"?>
<w16cid:commentsIds xmlns:mc="http://schemas.openxmlformats.org/markup-compatibility/2006" xmlns:w16cid="http://schemas.microsoft.com/office/word/2016/wordml/cid" mc:Ignorable="w16cid">
  <w16cid:commentId w16cid:paraId="669C6F3E" w16cid:durableId="0EB27C73"/>
  <w16cid:commentId w16cid:paraId="1CC7EC09" w16cid:durableId="1734B493"/>
  <w16cid:commentId w16cid:paraId="2BBD13C0" w16cid:durableId="0C001A5D"/>
  <w16cid:commentId w16cid:paraId="6473DFE9" w16cid:durableId="09C6878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EC0" w:rsidRDefault="00612EC0" w:rsidP="00682323">
      <w:pPr>
        <w:spacing w:after="0" w:line="240" w:lineRule="auto"/>
      </w:pPr>
      <w:r>
        <w:separator/>
      </w:r>
    </w:p>
  </w:endnote>
  <w:endnote w:type="continuationSeparator" w:id="0">
    <w:p w:rsidR="00612EC0" w:rsidRDefault="00612EC0"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EC0" w:rsidRDefault="00612EC0" w:rsidP="00682323">
      <w:pPr>
        <w:spacing w:after="0" w:line="240" w:lineRule="auto"/>
      </w:pPr>
      <w:r>
        <w:separator/>
      </w:r>
    </w:p>
  </w:footnote>
  <w:footnote w:type="continuationSeparator" w:id="0">
    <w:p w:rsidR="00612EC0" w:rsidRDefault="00612EC0"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E5574D"/>
    <w:multiLevelType w:val="multilevel"/>
    <w:tmpl w:val="0409001D"/>
    <w:numStyleLink w:val="Style1"/>
  </w:abstractNum>
  <w:abstractNum w:abstractNumId="1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5B4C7A"/>
    <w:multiLevelType w:val="hybridMultilevel"/>
    <w:tmpl w:val="805489C4"/>
    <w:lvl w:ilvl="0" w:tplc="0E24F996">
      <w:start w:val="1"/>
      <w:numFmt w:val="lowerLetter"/>
      <w:lvlText w:val="%1)"/>
      <w:lvlJc w:val="left"/>
      <w:pPr>
        <w:ind w:left="720" w:hanging="360"/>
      </w:pPr>
      <w:rPr>
        <w:rFonts w:hint="default"/>
        <w:i/>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4"/>
  </w:num>
  <w:num w:numId="4">
    <w:abstractNumId w:val="22"/>
  </w:num>
  <w:num w:numId="5">
    <w:abstractNumId w:val="2"/>
  </w:num>
  <w:num w:numId="6">
    <w:abstractNumId w:val="11"/>
  </w:num>
  <w:num w:numId="7">
    <w:abstractNumId w:val="16"/>
  </w:num>
  <w:num w:numId="8">
    <w:abstractNumId w:val="0"/>
  </w:num>
  <w:num w:numId="9">
    <w:abstractNumId w:val="26"/>
  </w:num>
  <w:num w:numId="10">
    <w:abstractNumId w:val="8"/>
  </w:num>
  <w:num w:numId="11">
    <w:abstractNumId w:val="28"/>
  </w:num>
  <w:num w:numId="12">
    <w:abstractNumId w:val="14"/>
  </w:num>
  <w:num w:numId="13">
    <w:abstractNumId w:val="1"/>
  </w:num>
  <w:num w:numId="14">
    <w:abstractNumId w:val="6"/>
  </w:num>
  <w:num w:numId="15">
    <w:abstractNumId w:val="17"/>
  </w:num>
  <w:num w:numId="16">
    <w:abstractNumId w:val="27"/>
  </w:num>
  <w:num w:numId="17">
    <w:abstractNumId w:val="19"/>
  </w:num>
  <w:num w:numId="18">
    <w:abstractNumId w:val="23"/>
  </w:num>
  <w:num w:numId="19">
    <w:abstractNumId w:val="5"/>
  </w:num>
  <w:num w:numId="20">
    <w:abstractNumId w:val="20"/>
  </w:num>
  <w:num w:numId="21">
    <w:abstractNumId w:val="25"/>
  </w:num>
  <w:num w:numId="22">
    <w:abstractNumId w:val="12"/>
  </w:num>
  <w:num w:numId="23">
    <w:abstractNumId w:val="21"/>
  </w:num>
  <w:num w:numId="24">
    <w:abstractNumId w:val="10"/>
  </w:num>
  <w:num w:numId="25">
    <w:abstractNumId w:val="7"/>
  </w:num>
  <w:num w:numId="26">
    <w:abstractNumId w:val="24"/>
  </w:num>
  <w:num w:numId="27">
    <w:abstractNumId w:val="9"/>
  </w:num>
  <w:num w:numId="28">
    <w:abstractNumId w:val="3"/>
  </w:num>
  <w:num w:numId="29">
    <w:abstractNumId w:val="29"/>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37890"/>
  </w:hdrShapeDefaults>
  <w:footnotePr>
    <w:footnote w:id="-1"/>
    <w:footnote w:id="0"/>
  </w:footnotePr>
  <w:endnotePr>
    <w:endnote w:id="-1"/>
    <w:endnote w:id="0"/>
  </w:endnotePr>
  <w:compat/>
  <w:rsids>
    <w:rsidRoot w:val="004A0C48"/>
    <w:rsid w:val="00003274"/>
    <w:rsid w:val="00004ACE"/>
    <w:rsid w:val="00027CF2"/>
    <w:rsid w:val="0004663F"/>
    <w:rsid w:val="00046A16"/>
    <w:rsid w:val="000624A6"/>
    <w:rsid w:val="00062A42"/>
    <w:rsid w:val="00065CAA"/>
    <w:rsid w:val="00065FCA"/>
    <w:rsid w:val="00070A2D"/>
    <w:rsid w:val="00071D9F"/>
    <w:rsid w:val="000749F2"/>
    <w:rsid w:val="00094A35"/>
    <w:rsid w:val="000A21A7"/>
    <w:rsid w:val="000A3247"/>
    <w:rsid w:val="000A41ED"/>
    <w:rsid w:val="000B0DAB"/>
    <w:rsid w:val="000B2DF2"/>
    <w:rsid w:val="000C6221"/>
    <w:rsid w:val="000D2170"/>
    <w:rsid w:val="000F405C"/>
    <w:rsid w:val="00104578"/>
    <w:rsid w:val="001064CB"/>
    <w:rsid w:val="00114209"/>
    <w:rsid w:val="0011422C"/>
    <w:rsid w:val="001164D5"/>
    <w:rsid w:val="00121DF9"/>
    <w:rsid w:val="00124F4A"/>
    <w:rsid w:val="00130DCD"/>
    <w:rsid w:val="00134EB3"/>
    <w:rsid w:val="00167D6B"/>
    <w:rsid w:val="00167EA2"/>
    <w:rsid w:val="00180F00"/>
    <w:rsid w:val="00183393"/>
    <w:rsid w:val="001945BE"/>
    <w:rsid w:val="0019594D"/>
    <w:rsid w:val="001A2626"/>
    <w:rsid w:val="001A7DF4"/>
    <w:rsid w:val="001A7E68"/>
    <w:rsid w:val="001B0E7A"/>
    <w:rsid w:val="001B7F06"/>
    <w:rsid w:val="001C0D70"/>
    <w:rsid w:val="001F2ED4"/>
    <w:rsid w:val="001F3DD7"/>
    <w:rsid w:val="00200AD9"/>
    <w:rsid w:val="00205304"/>
    <w:rsid w:val="00205386"/>
    <w:rsid w:val="00206CF9"/>
    <w:rsid w:val="00212FAB"/>
    <w:rsid w:val="00214A88"/>
    <w:rsid w:val="00223D7F"/>
    <w:rsid w:val="00225AA6"/>
    <w:rsid w:val="002340FD"/>
    <w:rsid w:val="00235120"/>
    <w:rsid w:val="0024063D"/>
    <w:rsid w:val="00245CBF"/>
    <w:rsid w:val="00254EF9"/>
    <w:rsid w:val="00262AED"/>
    <w:rsid w:val="00277AAE"/>
    <w:rsid w:val="00285F0C"/>
    <w:rsid w:val="00291187"/>
    <w:rsid w:val="002933C3"/>
    <w:rsid w:val="002A07CD"/>
    <w:rsid w:val="002A2153"/>
    <w:rsid w:val="002B431F"/>
    <w:rsid w:val="002B787D"/>
    <w:rsid w:val="002C0875"/>
    <w:rsid w:val="002C4223"/>
    <w:rsid w:val="002D2A07"/>
    <w:rsid w:val="002D3492"/>
    <w:rsid w:val="002D4370"/>
    <w:rsid w:val="002D47ED"/>
    <w:rsid w:val="002D5BBD"/>
    <w:rsid w:val="002E09D6"/>
    <w:rsid w:val="002E1ED7"/>
    <w:rsid w:val="002E6CCC"/>
    <w:rsid w:val="002F2AE9"/>
    <w:rsid w:val="002F34CE"/>
    <w:rsid w:val="003050FD"/>
    <w:rsid w:val="00306503"/>
    <w:rsid w:val="00314040"/>
    <w:rsid w:val="00325C64"/>
    <w:rsid w:val="00341961"/>
    <w:rsid w:val="003466BE"/>
    <w:rsid w:val="0035082B"/>
    <w:rsid w:val="00354690"/>
    <w:rsid w:val="00361BFA"/>
    <w:rsid w:val="00366554"/>
    <w:rsid w:val="0038363F"/>
    <w:rsid w:val="00387BEF"/>
    <w:rsid w:val="003A0DEA"/>
    <w:rsid w:val="003A139E"/>
    <w:rsid w:val="003B45A2"/>
    <w:rsid w:val="003B4ED6"/>
    <w:rsid w:val="003B6A2E"/>
    <w:rsid w:val="003D077F"/>
    <w:rsid w:val="003D4EE1"/>
    <w:rsid w:val="003F06DD"/>
    <w:rsid w:val="00414E53"/>
    <w:rsid w:val="0043073D"/>
    <w:rsid w:val="00431702"/>
    <w:rsid w:val="0043726E"/>
    <w:rsid w:val="00455D3D"/>
    <w:rsid w:val="00457A38"/>
    <w:rsid w:val="00470FD0"/>
    <w:rsid w:val="00471AF6"/>
    <w:rsid w:val="00482CF9"/>
    <w:rsid w:val="00487A0D"/>
    <w:rsid w:val="00491ABB"/>
    <w:rsid w:val="004A0C48"/>
    <w:rsid w:val="004A4BAD"/>
    <w:rsid w:val="004A5BDE"/>
    <w:rsid w:val="004A66D0"/>
    <w:rsid w:val="004A7824"/>
    <w:rsid w:val="004B55FF"/>
    <w:rsid w:val="004B6BAC"/>
    <w:rsid w:val="004C0120"/>
    <w:rsid w:val="004C0B0D"/>
    <w:rsid w:val="004C22B2"/>
    <w:rsid w:val="004C50E2"/>
    <w:rsid w:val="004C53E7"/>
    <w:rsid w:val="004D1E83"/>
    <w:rsid w:val="004D322C"/>
    <w:rsid w:val="004D6148"/>
    <w:rsid w:val="004D7ECA"/>
    <w:rsid w:val="004F23CD"/>
    <w:rsid w:val="004F5972"/>
    <w:rsid w:val="004F6F92"/>
    <w:rsid w:val="004F7B64"/>
    <w:rsid w:val="00502867"/>
    <w:rsid w:val="00510E65"/>
    <w:rsid w:val="00522A9C"/>
    <w:rsid w:val="00526C28"/>
    <w:rsid w:val="00547581"/>
    <w:rsid w:val="00551605"/>
    <w:rsid w:val="00554709"/>
    <w:rsid w:val="00577D77"/>
    <w:rsid w:val="005900D8"/>
    <w:rsid w:val="00593AAB"/>
    <w:rsid w:val="005A0A62"/>
    <w:rsid w:val="005B21AE"/>
    <w:rsid w:val="005B64DA"/>
    <w:rsid w:val="005C460D"/>
    <w:rsid w:val="005D223A"/>
    <w:rsid w:val="005F3A8F"/>
    <w:rsid w:val="005F4D06"/>
    <w:rsid w:val="00607DEA"/>
    <w:rsid w:val="00611C68"/>
    <w:rsid w:val="00612EC0"/>
    <w:rsid w:val="00615413"/>
    <w:rsid w:val="00617FF4"/>
    <w:rsid w:val="0062173D"/>
    <w:rsid w:val="00632477"/>
    <w:rsid w:val="00643839"/>
    <w:rsid w:val="00682323"/>
    <w:rsid w:val="0069497D"/>
    <w:rsid w:val="006A442A"/>
    <w:rsid w:val="006B726E"/>
    <w:rsid w:val="006B796A"/>
    <w:rsid w:val="006C00A1"/>
    <w:rsid w:val="006C7A0E"/>
    <w:rsid w:val="006D1CD3"/>
    <w:rsid w:val="006E1D1A"/>
    <w:rsid w:val="006E302E"/>
    <w:rsid w:val="006E56ED"/>
    <w:rsid w:val="006E5A26"/>
    <w:rsid w:val="006E62F9"/>
    <w:rsid w:val="006E7F31"/>
    <w:rsid w:val="006F032D"/>
    <w:rsid w:val="006F7F3C"/>
    <w:rsid w:val="007008CC"/>
    <w:rsid w:val="0070330A"/>
    <w:rsid w:val="007045AF"/>
    <w:rsid w:val="007249E8"/>
    <w:rsid w:val="00733212"/>
    <w:rsid w:val="00736515"/>
    <w:rsid w:val="007448F8"/>
    <w:rsid w:val="0074753B"/>
    <w:rsid w:val="007615AD"/>
    <w:rsid w:val="00775A98"/>
    <w:rsid w:val="00776382"/>
    <w:rsid w:val="00782647"/>
    <w:rsid w:val="007828EC"/>
    <w:rsid w:val="00783AE9"/>
    <w:rsid w:val="00784D3D"/>
    <w:rsid w:val="0078520E"/>
    <w:rsid w:val="007A6CE7"/>
    <w:rsid w:val="007B5B1C"/>
    <w:rsid w:val="007B708A"/>
    <w:rsid w:val="007C0664"/>
    <w:rsid w:val="007C0D15"/>
    <w:rsid w:val="007C19E2"/>
    <w:rsid w:val="007C756E"/>
    <w:rsid w:val="007D0340"/>
    <w:rsid w:val="007D5C64"/>
    <w:rsid w:val="007D5FAA"/>
    <w:rsid w:val="007D6AA3"/>
    <w:rsid w:val="007F38C4"/>
    <w:rsid w:val="00807D80"/>
    <w:rsid w:val="00816586"/>
    <w:rsid w:val="00817878"/>
    <w:rsid w:val="00824BB5"/>
    <w:rsid w:val="00850CD6"/>
    <w:rsid w:val="00851192"/>
    <w:rsid w:val="00855151"/>
    <w:rsid w:val="008573DF"/>
    <w:rsid w:val="0086356F"/>
    <w:rsid w:val="00863FEA"/>
    <w:rsid w:val="00890D83"/>
    <w:rsid w:val="00891DE0"/>
    <w:rsid w:val="008B56E2"/>
    <w:rsid w:val="008B6B89"/>
    <w:rsid w:val="008D6FA8"/>
    <w:rsid w:val="008E2B59"/>
    <w:rsid w:val="008E4282"/>
    <w:rsid w:val="008E6DCC"/>
    <w:rsid w:val="00905B40"/>
    <w:rsid w:val="00915BE5"/>
    <w:rsid w:val="009206AE"/>
    <w:rsid w:val="00930BFC"/>
    <w:rsid w:val="00931D8B"/>
    <w:rsid w:val="00944DAD"/>
    <w:rsid w:val="00945114"/>
    <w:rsid w:val="0095218E"/>
    <w:rsid w:val="00956F28"/>
    <w:rsid w:val="00980CC5"/>
    <w:rsid w:val="0098149B"/>
    <w:rsid w:val="00984F2A"/>
    <w:rsid w:val="009869E6"/>
    <w:rsid w:val="009916DB"/>
    <w:rsid w:val="009A4D65"/>
    <w:rsid w:val="009A56BA"/>
    <w:rsid w:val="009B02D8"/>
    <w:rsid w:val="009B29D4"/>
    <w:rsid w:val="009C5DF4"/>
    <w:rsid w:val="009C7F58"/>
    <w:rsid w:val="009D1624"/>
    <w:rsid w:val="00A00C87"/>
    <w:rsid w:val="00A01C6F"/>
    <w:rsid w:val="00A0347D"/>
    <w:rsid w:val="00A03AB8"/>
    <w:rsid w:val="00A077F3"/>
    <w:rsid w:val="00A1219C"/>
    <w:rsid w:val="00A171B7"/>
    <w:rsid w:val="00A20881"/>
    <w:rsid w:val="00A317FD"/>
    <w:rsid w:val="00A34DC9"/>
    <w:rsid w:val="00A40351"/>
    <w:rsid w:val="00A5162F"/>
    <w:rsid w:val="00A53524"/>
    <w:rsid w:val="00A5506E"/>
    <w:rsid w:val="00A5662C"/>
    <w:rsid w:val="00A729FB"/>
    <w:rsid w:val="00A73928"/>
    <w:rsid w:val="00A74143"/>
    <w:rsid w:val="00A7651F"/>
    <w:rsid w:val="00A907D1"/>
    <w:rsid w:val="00A9624F"/>
    <w:rsid w:val="00AC0188"/>
    <w:rsid w:val="00AD04E6"/>
    <w:rsid w:val="00AD131D"/>
    <w:rsid w:val="00AE3652"/>
    <w:rsid w:val="00AF6B48"/>
    <w:rsid w:val="00B00883"/>
    <w:rsid w:val="00B06A26"/>
    <w:rsid w:val="00B12E41"/>
    <w:rsid w:val="00B1437B"/>
    <w:rsid w:val="00B31E80"/>
    <w:rsid w:val="00B32E9C"/>
    <w:rsid w:val="00B333B9"/>
    <w:rsid w:val="00B50AE0"/>
    <w:rsid w:val="00B56BC8"/>
    <w:rsid w:val="00B56BD0"/>
    <w:rsid w:val="00B62F69"/>
    <w:rsid w:val="00B66FF7"/>
    <w:rsid w:val="00B776C0"/>
    <w:rsid w:val="00B86484"/>
    <w:rsid w:val="00B93DED"/>
    <w:rsid w:val="00B96165"/>
    <w:rsid w:val="00B961AA"/>
    <w:rsid w:val="00BA49F7"/>
    <w:rsid w:val="00BB2EB5"/>
    <w:rsid w:val="00BC039D"/>
    <w:rsid w:val="00BC730B"/>
    <w:rsid w:val="00BF270C"/>
    <w:rsid w:val="00BF386E"/>
    <w:rsid w:val="00C001A1"/>
    <w:rsid w:val="00C04C19"/>
    <w:rsid w:val="00C12097"/>
    <w:rsid w:val="00C15FD0"/>
    <w:rsid w:val="00C25462"/>
    <w:rsid w:val="00C27D88"/>
    <w:rsid w:val="00C31511"/>
    <w:rsid w:val="00C344D3"/>
    <w:rsid w:val="00C35757"/>
    <w:rsid w:val="00C371D8"/>
    <w:rsid w:val="00C438AC"/>
    <w:rsid w:val="00C4534F"/>
    <w:rsid w:val="00C459CB"/>
    <w:rsid w:val="00C5055B"/>
    <w:rsid w:val="00C55B15"/>
    <w:rsid w:val="00C71538"/>
    <w:rsid w:val="00C732CA"/>
    <w:rsid w:val="00C73886"/>
    <w:rsid w:val="00C74F21"/>
    <w:rsid w:val="00C81096"/>
    <w:rsid w:val="00C82712"/>
    <w:rsid w:val="00CA21E7"/>
    <w:rsid w:val="00CB1BCF"/>
    <w:rsid w:val="00CC3B99"/>
    <w:rsid w:val="00CD6B16"/>
    <w:rsid w:val="00CF045A"/>
    <w:rsid w:val="00CF2F56"/>
    <w:rsid w:val="00CF48B4"/>
    <w:rsid w:val="00D050D6"/>
    <w:rsid w:val="00D05D73"/>
    <w:rsid w:val="00D123D9"/>
    <w:rsid w:val="00D23254"/>
    <w:rsid w:val="00D26649"/>
    <w:rsid w:val="00D401E5"/>
    <w:rsid w:val="00D44AC0"/>
    <w:rsid w:val="00D467DA"/>
    <w:rsid w:val="00D54513"/>
    <w:rsid w:val="00D652C3"/>
    <w:rsid w:val="00D66CEB"/>
    <w:rsid w:val="00D83DA8"/>
    <w:rsid w:val="00D85BCE"/>
    <w:rsid w:val="00D9076B"/>
    <w:rsid w:val="00D91E30"/>
    <w:rsid w:val="00D942D2"/>
    <w:rsid w:val="00DB0D52"/>
    <w:rsid w:val="00DB598D"/>
    <w:rsid w:val="00DB7B5F"/>
    <w:rsid w:val="00DC79E6"/>
    <w:rsid w:val="00DE0C61"/>
    <w:rsid w:val="00DF0C2D"/>
    <w:rsid w:val="00DF47C3"/>
    <w:rsid w:val="00DF4815"/>
    <w:rsid w:val="00E11933"/>
    <w:rsid w:val="00E17DA2"/>
    <w:rsid w:val="00E21F4D"/>
    <w:rsid w:val="00E223CB"/>
    <w:rsid w:val="00E231AF"/>
    <w:rsid w:val="00E30CF3"/>
    <w:rsid w:val="00E35870"/>
    <w:rsid w:val="00E37808"/>
    <w:rsid w:val="00E416AB"/>
    <w:rsid w:val="00E43611"/>
    <w:rsid w:val="00E51A27"/>
    <w:rsid w:val="00E53871"/>
    <w:rsid w:val="00E62A62"/>
    <w:rsid w:val="00E71818"/>
    <w:rsid w:val="00E76182"/>
    <w:rsid w:val="00E80B1A"/>
    <w:rsid w:val="00E862DF"/>
    <w:rsid w:val="00E8735F"/>
    <w:rsid w:val="00E91311"/>
    <w:rsid w:val="00EC053F"/>
    <w:rsid w:val="00ED1C61"/>
    <w:rsid w:val="00ED3FB1"/>
    <w:rsid w:val="00ED6F41"/>
    <w:rsid w:val="00EE29B1"/>
    <w:rsid w:val="00EF7DF5"/>
    <w:rsid w:val="00F01442"/>
    <w:rsid w:val="00F03619"/>
    <w:rsid w:val="00F10687"/>
    <w:rsid w:val="00F1074B"/>
    <w:rsid w:val="00F11DDF"/>
    <w:rsid w:val="00F133A8"/>
    <w:rsid w:val="00F23F4F"/>
    <w:rsid w:val="00F2412D"/>
    <w:rsid w:val="00F267EE"/>
    <w:rsid w:val="00F30034"/>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B0D17"/>
    <w:rsid w:val="00FB221D"/>
    <w:rsid w:val="00FB3CCA"/>
    <w:rsid w:val="00FC1D3D"/>
    <w:rsid w:val="00FD1FD7"/>
    <w:rsid w:val="00FD2B3C"/>
    <w:rsid w:val="00FD52ED"/>
    <w:rsid w:val="00FE1E70"/>
    <w:rsid w:val="00FF7984"/>
    <w:rsid w:val="05EFB9E0"/>
    <w:rsid w:val="0E1B46C9"/>
    <w:rsid w:val="0EDBA41F"/>
    <w:rsid w:val="1C2AE0AB"/>
    <w:rsid w:val="1D93C485"/>
    <w:rsid w:val="22C3C712"/>
    <w:rsid w:val="2782F83E"/>
    <w:rsid w:val="28A338EA"/>
    <w:rsid w:val="28CC10F5"/>
    <w:rsid w:val="2A1685ED"/>
    <w:rsid w:val="2AF4560F"/>
    <w:rsid w:val="2C3EC15B"/>
    <w:rsid w:val="322A5391"/>
    <w:rsid w:val="37519897"/>
    <w:rsid w:val="385B3812"/>
    <w:rsid w:val="3961366A"/>
    <w:rsid w:val="3AB585A4"/>
    <w:rsid w:val="3AE2153C"/>
    <w:rsid w:val="3B8EA1DE"/>
    <w:rsid w:val="43D24DAE"/>
    <w:rsid w:val="444008B7"/>
    <w:rsid w:val="44A9718A"/>
    <w:rsid w:val="47AFDE11"/>
    <w:rsid w:val="4815B498"/>
    <w:rsid w:val="4A430444"/>
    <w:rsid w:val="4C162CD8"/>
    <w:rsid w:val="4D3EABED"/>
    <w:rsid w:val="4ECDB9D1"/>
    <w:rsid w:val="52B30624"/>
    <w:rsid w:val="5448B061"/>
    <w:rsid w:val="6DE9D59F"/>
    <w:rsid w:val="76555408"/>
    <w:rsid w:val="76ACF22C"/>
    <w:rsid w:val="7709217D"/>
    <w:rsid w:val="7FABB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E91311"/>
    <w:pPr>
      <w:numPr>
        <w:numId w:val="26"/>
      </w:numPr>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E91311"/>
  </w:style>
  <w:style w:type="paragraph" w:customStyle="1" w:styleId="TableParagraph">
    <w:name w:val="Table Paragraph"/>
    <w:basedOn w:val="prastasis"/>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Numatytasispastraiposriftas"/>
    <w:rsid w:val="00D401E5"/>
  </w:style>
  <w:style w:type="paragraph" w:styleId="Pataisymai">
    <w:name w:val="Revision"/>
    <w:hidden/>
    <w:uiPriority w:val="99"/>
    <w:semiHidden/>
    <w:rsid w:val="001064CB"/>
    <w:pPr>
      <w:spacing w:after="0" w:line="240" w:lineRule="auto"/>
    </w:pPr>
  </w:style>
  <w:style w:type="character" w:customStyle="1" w:styleId="fontstyle01">
    <w:name w:val="fontstyle01"/>
    <w:basedOn w:val="Numatytasispastraiposriftas"/>
    <w:rsid w:val="00A317FD"/>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A317FD"/>
    <w:rPr>
      <w:rFonts w:ascii="Calibri-Bold" w:hAnsi="Calibri-Bold" w:hint="default"/>
      <w:b/>
      <w:bCs/>
      <w:i w:val="0"/>
      <w:iCs w:val="0"/>
      <w:color w:val="000000"/>
      <w:sz w:val="24"/>
      <w:szCs w:val="24"/>
    </w:rPr>
  </w:style>
  <w:style w:type="paragraph" w:customStyle="1" w:styleId="Default">
    <w:name w:val="Default"/>
    <w:basedOn w:val="prastasis"/>
    <w:uiPriority w:val="1"/>
    <w:rsid w:val="00C732CA"/>
    <w:pPr>
      <w:spacing w:after="0" w:line="240" w:lineRule="auto"/>
    </w:pPr>
    <w:rPr>
      <w:rFonts w:eastAsiaTheme="minorEastAsia"/>
      <w:color w:val="000000" w:themeColor="text1"/>
      <w:sz w:val="24"/>
      <w:szCs w:val="24"/>
    </w:rPr>
  </w:style>
  <w:style w:type="character" w:styleId="Hipersaitas">
    <w:name w:val="Hyperlink"/>
    <w:basedOn w:val="Numatytasispastraiposriftas"/>
    <w:uiPriority w:val="99"/>
    <w:unhideWhenUsed/>
    <w:rsid w:val="00C732C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137C9-3620-48F3-A459-3BB167065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1186</Words>
  <Characters>6763</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midni</cp:lastModifiedBy>
  <cp:revision>22</cp:revision>
  <dcterms:created xsi:type="dcterms:W3CDTF">2024-09-26T16:59:00Z</dcterms:created>
  <dcterms:modified xsi:type="dcterms:W3CDTF">2024-12-11T08:39:00Z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